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3B54DA">
        <w:tblPrEx>
          <w:tblCellMar>
            <w:top w:w="0" w:type="dxa"/>
            <w:bottom w:w="0" w:type="dxa"/>
          </w:tblCellMar>
        </w:tblPrEx>
        <w:tc>
          <w:tcPr>
            <w:tcW w:w="10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4DA" w:rsidRDefault="00F278D1">
            <w:pPr>
              <w:pStyle w:val="Epigraph"/>
              <w:widowControl w:val="0"/>
            </w:pPr>
            <w:r>
              <w:t>УТВЕРЖДАЮ</w:t>
            </w:r>
          </w:p>
          <w:p w:rsidR="003B54DA" w:rsidRDefault="00F278D1">
            <w:pPr>
              <w:pStyle w:val="Epigraph"/>
              <w:widowControl w:val="0"/>
            </w:pPr>
            <w:r w:rsidRPr="003C5A20">
              <w:t>директор</w:t>
            </w:r>
          </w:p>
          <w:p w:rsidR="003B54DA" w:rsidRDefault="00F278D1">
            <w:pPr>
              <w:pStyle w:val="Epigraph"/>
              <w:widowControl w:val="0"/>
            </w:pPr>
            <w:r w:rsidRPr="003C5A20">
              <w:t>ООО "Институт современной и этнической психологии"</w:t>
            </w:r>
          </w:p>
          <w:p w:rsidR="003B54DA" w:rsidRDefault="00F278D1">
            <w:pPr>
              <w:pStyle w:val="Epigraph"/>
              <w:widowControl w:val="0"/>
            </w:pPr>
            <w:r>
              <w:t xml:space="preserve">_________________ / М.О. </w:t>
            </w:r>
            <w:proofErr w:type="spellStart"/>
            <w:r>
              <w:t>Меллис</w:t>
            </w:r>
            <w:proofErr w:type="spellEnd"/>
            <w:r>
              <w:t xml:space="preserve"> /</w:t>
            </w:r>
          </w:p>
          <w:p w:rsidR="003B54DA" w:rsidRDefault="00F278D1">
            <w:pPr>
              <w:pStyle w:val="Epigraph"/>
              <w:widowControl w:val="0"/>
            </w:pPr>
            <w:r>
              <w:t>4 ноября 2022 г.</w:t>
            </w:r>
          </w:p>
        </w:tc>
      </w:tr>
    </w:tbl>
    <w:p w:rsidR="003B54DA" w:rsidRPr="003C5A20" w:rsidRDefault="003B54DA">
      <w:pPr>
        <w:pStyle w:val="Epigraph"/>
      </w:pPr>
    </w:p>
    <w:p w:rsidR="003B54DA" w:rsidRDefault="003B54DA">
      <w:pPr>
        <w:pStyle w:val="Standar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B54DA" w:rsidRDefault="00F278D1">
      <w:pPr>
        <w:pStyle w:val="Zagolovok1"/>
      </w:pPr>
      <w:bookmarkStart w:id="0" w:name="_GoBack"/>
      <w:r>
        <w:t>Положение</w:t>
      </w:r>
    </w:p>
    <w:p w:rsidR="003B54DA" w:rsidRDefault="00F278D1">
      <w:pPr>
        <w:pStyle w:val="Zagolovok1"/>
      </w:pPr>
      <w:r>
        <w:t>о персональных данных</w:t>
      </w:r>
    </w:p>
    <w:bookmarkEnd w:id="0"/>
    <w:p w:rsidR="003B54DA" w:rsidRDefault="00F278D1">
      <w:pPr>
        <w:pStyle w:val="Zagolovok1"/>
      </w:pPr>
      <w:r>
        <w:t>в ООО "Институт современной и этнической психологии"</w:t>
      </w:r>
    </w:p>
    <w:p w:rsidR="003B54DA" w:rsidRDefault="003B54DA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4DA" w:rsidRDefault="00F278D1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B54DA" w:rsidRDefault="00F278D1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54DA" w:rsidRDefault="00F278D1">
      <w:pPr>
        <w:pStyle w:val="Spisok"/>
        <w:numPr>
          <w:ilvl w:val="0"/>
          <w:numId w:val="4"/>
        </w:numPr>
      </w:pPr>
      <w:r>
        <w:t>Конституцией РФ;</w:t>
      </w:r>
    </w:p>
    <w:p w:rsidR="003B54DA" w:rsidRDefault="00F278D1">
      <w:pPr>
        <w:pStyle w:val="Spisok"/>
        <w:numPr>
          <w:ilvl w:val="0"/>
          <w:numId w:val="2"/>
        </w:numPr>
      </w:pPr>
      <w:r>
        <w:t>Федеральным законом от 27.07.2006 № 152-ФЗ «О персональных данных»;</w:t>
      </w:r>
    </w:p>
    <w:p w:rsidR="003B54DA" w:rsidRDefault="00F278D1">
      <w:pPr>
        <w:pStyle w:val="Spisok"/>
        <w:numPr>
          <w:ilvl w:val="0"/>
          <w:numId w:val="2"/>
        </w:numPr>
      </w:pPr>
      <w:r>
        <w:t>Федеральным законом от 27.07.2006 № 149-ФЗ «Об информации, информационных технологиях и защите информации»;</w:t>
      </w:r>
    </w:p>
    <w:p w:rsidR="003B54DA" w:rsidRDefault="00F278D1">
      <w:pPr>
        <w:pStyle w:val="Spisok"/>
        <w:numPr>
          <w:ilvl w:val="0"/>
          <w:numId w:val="2"/>
        </w:numPr>
      </w:pPr>
      <w:r>
        <w:t>Трудовым кодексом РФ от 30.12.20</w:t>
      </w:r>
      <w:r>
        <w:t>01 № 197-ФЗ;</w:t>
      </w:r>
    </w:p>
    <w:p w:rsidR="003B54DA" w:rsidRDefault="00F278D1">
      <w:pPr>
        <w:pStyle w:val="Spisok"/>
        <w:numPr>
          <w:ilvl w:val="0"/>
          <w:numId w:val="2"/>
        </w:numPr>
      </w:pPr>
      <w:r>
        <w:t>Федеральным законом от 29.12.2012 № 273-ФЗ «Об образовании в Российской Федерации»;</w:t>
      </w:r>
    </w:p>
    <w:p w:rsidR="003B54DA" w:rsidRDefault="00F278D1">
      <w:pPr>
        <w:pStyle w:val="Spisok"/>
        <w:numPr>
          <w:ilvl w:val="0"/>
          <w:numId w:val="2"/>
        </w:numPr>
      </w:pPr>
      <w:r>
        <w:t>постановлением Правительства РФ от 01.11.2012 г. № 1119 «Об утверждении требований к защите персональных данных при их обработке в информационных системах перс</w:t>
      </w:r>
      <w:r>
        <w:t>ональных данных»;</w:t>
      </w:r>
    </w:p>
    <w:p w:rsidR="003B54DA" w:rsidRDefault="00F278D1">
      <w:pPr>
        <w:pStyle w:val="Spisok"/>
        <w:numPr>
          <w:ilvl w:val="0"/>
          <w:numId w:val="2"/>
        </w:numPr>
      </w:pPr>
      <w:r>
        <w:t>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3B54DA" w:rsidRDefault="00F278D1">
      <w:pPr>
        <w:pStyle w:val="Spisok"/>
        <w:numPr>
          <w:ilvl w:val="0"/>
          <w:numId w:val="2"/>
        </w:numPr>
      </w:pPr>
      <w:r>
        <w:t>Уставом ООО "Институт современной и этнической психологи</w:t>
      </w:r>
      <w:r>
        <w:t>и";</w:t>
      </w:r>
    </w:p>
    <w:p w:rsidR="003B54DA" w:rsidRDefault="00F278D1">
      <w:pPr>
        <w:pStyle w:val="Spisok"/>
        <w:numPr>
          <w:ilvl w:val="0"/>
          <w:numId w:val="2"/>
        </w:numPr>
      </w:pPr>
      <w:r>
        <w:t>иными нормативными правовыми актами, регулирующими вопросы обработки и защиты персональных данных.</w:t>
      </w:r>
    </w:p>
    <w:p w:rsidR="003B54DA" w:rsidRDefault="003B54DA">
      <w:pPr>
        <w:pStyle w:val="Spisok"/>
        <w:ind w:left="1647"/>
      </w:pP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Положение определяет цели, содержание и порядок обработки персональных данных, меры, направленные на защиту персональных данных.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В настоящем п</w:t>
      </w:r>
      <w:r>
        <w:rPr>
          <w:rFonts w:ascii="Times New Roman" w:hAnsi="Times New Roman" w:cs="Times New Roman"/>
          <w:sz w:val="28"/>
          <w:szCs w:val="28"/>
        </w:rPr>
        <w:t>оложении используются следующие основные понятия: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персональные данные</w:t>
      </w:r>
      <w:r>
        <w:t>: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3B54DA" w:rsidRDefault="00F278D1">
      <w:pPr>
        <w:pStyle w:val="Spisok"/>
        <w:numPr>
          <w:ilvl w:val="0"/>
          <w:numId w:val="2"/>
        </w:numPr>
      </w:pPr>
      <w:proofErr w:type="gramStart"/>
      <w:r>
        <w:rPr>
          <w:b/>
        </w:rPr>
        <w:t>обработка персональных данных</w:t>
      </w:r>
      <w:r>
        <w:t>: любое действие (операц</w:t>
      </w:r>
      <w:r>
        <w:t>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</w:t>
      </w:r>
      <w:r>
        <w:t>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конфиденциальность персональных данных</w:t>
      </w:r>
      <w:r>
        <w:t xml:space="preserve">: обязательное для соблюдения назначенным ответственным лицом, получившим </w:t>
      </w:r>
      <w:r>
        <w:t xml:space="preserve">доступ к </w:t>
      </w:r>
      <w:r>
        <w:lastRenderedPageBreak/>
        <w:t>персональным данным, требование не допускать их распространения без согласия субъекта персональных данных или иного законного основания;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автоматизированная обработка персональных данных</w:t>
      </w:r>
      <w:r>
        <w:t>: обработка персональных данных с помощью средств вычислительн</w:t>
      </w:r>
      <w:r>
        <w:t>ой техники;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распространение персональных данных</w:t>
      </w:r>
      <w:r>
        <w:t>: действия, направленные на раскрытие персональных данных неопределенному кругу лиц;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предоставление персональных данных</w:t>
      </w:r>
      <w:r>
        <w:t>: действия, направленные на раскрытие персональных данных определенному лицу или определен</w:t>
      </w:r>
      <w:r>
        <w:t>ному кругу лиц;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доступ к персональным данным</w:t>
      </w:r>
      <w:r>
        <w:t>: предоставление возможности ознакомления с персональными данными определенному лицу или определенному кругу лиц;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блокирование персональных данных</w:t>
      </w:r>
      <w:r>
        <w:t xml:space="preserve">: временное прекращение обработки персональных данных (за </w:t>
      </w:r>
      <w:r>
        <w:t>исключением случаев, если обработка необходима для уточнения персональных данных);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уничтожение персональных данных</w:t>
      </w:r>
      <w:r>
        <w:t>: действия, в результате которых становится невозможным восстановить содержание персональных данных в информационной системе персональных данн</w:t>
      </w:r>
      <w:r>
        <w:t xml:space="preserve">ых и (или) в результате которых уничтожаются материальные носители персональных данных;  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обезличивание персональных данных</w:t>
      </w:r>
      <w:r>
        <w:t>: действия, в результате которых становится невозможным без использования дополнительной информации определить принадлежность персона</w:t>
      </w:r>
      <w:r>
        <w:t>льных данных конкретному субъекту персональных данных;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информационная система персональных данных (</w:t>
      </w:r>
      <w:proofErr w:type="spellStart"/>
      <w:r>
        <w:rPr>
          <w:b/>
        </w:rPr>
        <w:t>ИСПДн</w:t>
      </w:r>
      <w:proofErr w:type="spellEnd"/>
      <w:r>
        <w:rPr>
          <w:b/>
        </w:rPr>
        <w:t>)</w:t>
      </w:r>
      <w:r>
        <w:t>: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трансгран</w:t>
      </w:r>
      <w:r>
        <w:rPr>
          <w:b/>
        </w:rPr>
        <w:t>ичная передача персональных данных</w:t>
      </w:r>
      <w:r>
        <w:t>: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B54DA" w:rsidRDefault="00F278D1">
      <w:pPr>
        <w:pStyle w:val="Spisok"/>
        <w:numPr>
          <w:ilvl w:val="0"/>
          <w:numId w:val="2"/>
        </w:numPr>
      </w:pPr>
      <w:proofErr w:type="gramStart"/>
      <w:r>
        <w:rPr>
          <w:b/>
        </w:rPr>
        <w:t>использование персональных данных</w:t>
      </w:r>
      <w:r>
        <w:t>: действия (о</w:t>
      </w:r>
      <w:r>
        <w:t>перации) с персональными данными, совершаемые уполномоченным должностным лицом образовательной организации в целях принятия решений или совершения иных действий, порождающих юридические последствия в отношении работников (обучающихся) либо иным образом зат</w:t>
      </w:r>
      <w:r>
        <w:t>рагивающих их права и свободы или права и свободы других лиц;</w:t>
      </w:r>
      <w:proofErr w:type="gramEnd"/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общедоступные персональные данные</w:t>
      </w:r>
      <w:r>
        <w:t>: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</w:t>
      </w:r>
      <w:r>
        <w:t>ми законами не распространяется требование соблюдения конфиденциальности;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информация</w:t>
      </w:r>
      <w:r>
        <w:t>: сведения (сообщения, данные) независимо от формы их представления;</w:t>
      </w:r>
    </w:p>
    <w:p w:rsidR="003B54DA" w:rsidRDefault="00F278D1">
      <w:pPr>
        <w:pStyle w:val="Spisok"/>
        <w:numPr>
          <w:ilvl w:val="0"/>
          <w:numId w:val="2"/>
        </w:numPr>
      </w:pPr>
      <w:r>
        <w:rPr>
          <w:b/>
        </w:rPr>
        <w:t>документированная информация</w:t>
      </w:r>
      <w:r>
        <w:t>: зафиксированная на материальном носителе путем документирования информаци</w:t>
      </w:r>
      <w:r>
        <w:t>я с реквизитами, позволяющими определить такую информацию или ее материальный носитель;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  Цель настоящего положения – регламентировать порядок обработки персональных данных и обеспечить соблюдение законных прав и свобод человека 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гражданина при обрабо</w:t>
      </w:r>
      <w:r>
        <w:rPr>
          <w:rFonts w:ascii="Times New Roman" w:hAnsi="Times New Roman" w:cs="Times New Roman"/>
          <w:sz w:val="28"/>
          <w:szCs w:val="28"/>
        </w:rPr>
        <w:t>тке его персональных данных, в т. ч. защита прав на неприкосновенность частной жизни, личную и семейную тайну.</w:t>
      </w:r>
    </w:p>
    <w:p w:rsidR="003B54DA" w:rsidRDefault="00F278D1">
      <w:pPr>
        <w:pStyle w:val="Spisok"/>
        <w:numPr>
          <w:ilvl w:val="0"/>
          <w:numId w:val="2"/>
        </w:numPr>
      </w:pPr>
      <w:r>
        <w:t>1.5. Настоящим положением определяется порядок обработки персональных данных следующих категорий субъектов персональных данных:</w:t>
      </w:r>
    </w:p>
    <w:p w:rsidR="003B54DA" w:rsidRDefault="00F278D1">
      <w:pPr>
        <w:pStyle w:val="Spisok"/>
        <w:numPr>
          <w:ilvl w:val="0"/>
          <w:numId w:val="2"/>
        </w:numPr>
      </w:pPr>
      <w:r>
        <w:t>работников органи</w:t>
      </w:r>
      <w:r>
        <w:t>зации;</w:t>
      </w:r>
    </w:p>
    <w:p w:rsidR="003B54DA" w:rsidRDefault="00F278D1">
      <w:pPr>
        <w:pStyle w:val="Spisok"/>
        <w:numPr>
          <w:ilvl w:val="0"/>
          <w:numId w:val="2"/>
        </w:numPr>
      </w:pPr>
      <w:proofErr w:type="gramStart"/>
      <w:r>
        <w:t>поступающих</w:t>
      </w:r>
      <w:proofErr w:type="gramEnd"/>
      <w:r>
        <w:t xml:space="preserve"> на обучение;</w:t>
      </w:r>
    </w:p>
    <w:p w:rsidR="003B54DA" w:rsidRDefault="00F278D1">
      <w:pPr>
        <w:pStyle w:val="Spisok"/>
        <w:numPr>
          <w:ilvl w:val="0"/>
          <w:numId w:val="2"/>
        </w:numPr>
      </w:pPr>
      <w:r>
        <w:t>обучающихся;</w:t>
      </w:r>
    </w:p>
    <w:p w:rsidR="003B54DA" w:rsidRDefault="00F278D1">
      <w:pPr>
        <w:pStyle w:val="Spisok"/>
        <w:numPr>
          <w:ilvl w:val="0"/>
          <w:numId w:val="2"/>
        </w:numPr>
      </w:pPr>
      <w:r>
        <w:t>близких родственников выше указанных лиц;</w:t>
      </w:r>
    </w:p>
    <w:p w:rsidR="003B54DA" w:rsidRDefault="00F278D1">
      <w:pPr>
        <w:pStyle w:val="Spisok"/>
        <w:numPr>
          <w:ilvl w:val="0"/>
          <w:numId w:val="2"/>
        </w:numPr>
      </w:pPr>
      <w:r>
        <w:t>лиц, ранее состоявших в трудовых и образовательных отношениях с организацией;</w:t>
      </w:r>
    </w:p>
    <w:p w:rsidR="003B54DA" w:rsidRDefault="00F278D1">
      <w:pPr>
        <w:pStyle w:val="Spisok"/>
        <w:numPr>
          <w:ilvl w:val="0"/>
          <w:numId w:val="2"/>
        </w:numPr>
      </w:pPr>
      <w:r>
        <w:t>лиц, состоящих (состоявших) в договорных отношениях с организацией;</w:t>
      </w:r>
    </w:p>
    <w:p w:rsidR="003B54DA" w:rsidRDefault="00F278D1">
      <w:pPr>
        <w:pStyle w:val="Spisok"/>
        <w:numPr>
          <w:ilvl w:val="0"/>
          <w:numId w:val="2"/>
        </w:numPr>
      </w:pPr>
      <w:r>
        <w:t>иностранных граждан;</w:t>
      </w:r>
    </w:p>
    <w:p w:rsidR="003B54DA" w:rsidRDefault="00F278D1">
      <w:pPr>
        <w:pStyle w:val="Spisok"/>
        <w:numPr>
          <w:ilvl w:val="0"/>
          <w:numId w:val="2"/>
        </w:numPr>
      </w:pPr>
      <w:r>
        <w:t>за</w:t>
      </w:r>
      <w:r>
        <w:t>конных представителей перечисленных лиц.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(Далее – субъекты персональных данных).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1.6. Состав персональных данных, подлежащих обработке, каждой из категорий субъектов персональных данных определяется соответствующими нормативными правовыми актами.</w:t>
      </w:r>
    </w:p>
    <w:p w:rsidR="003B54DA" w:rsidRDefault="00F278D1">
      <w:pPr>
        <w:pStyle w:val="Spisok"/>
        <w:numPr>
          <w:ilvl w:val="0"/>
          <w:numId w:val="2"/>
        </w:numPr>
      </w:pPr>
      <w:r>
        <w:t>1.7. Доку</w:t>
      </w:r>
      <w:r>
        <w:t>менты (их копии, выписки из них), в которых содержатся персональные данные:</w:t>
      </w:r>
    </w:p>
    <w:p w:rsidR="003B54DA" w:rsidRDefault="00F278D1">
      <w:pPr>
        <w:pStyle w:val="Spisok"/>
        <w:numPr>
          <w:ilvl w:val="0"/>
          <w:numId w:val="2"/>
        </w:numPr>
      </w:pPr>
      <w:r>
        <w:t>паспорт (иной документ, удостоверяющий личность);</w:t>
      </w:r>
    </w:p>
    <w:p w:rsidR="003B54DA" w:rsidRDefault="00F278D1">
      <w:pPr>
        <w:pStyle w:val="Spisok"/>
        <w:numPr>
          <w:ilvl w:val="0"/>
          <w:numId w:val="2"/>
        </w:numPr>
      </w:pPr>
      <w:r>
        <w:t>анкеты, резюме;</w:t>
      </w:r>
    </w:p>
    <w:p w:rsidR="003B54DA" w:rsidRDefault="00F278D1">
      <w:pPr>
        <w:pStyle w:val="Spisok"/>
        <w:numPr>
          <w:ilvl w:val="0"/>
          <w:numId w:val="2"/>
        </w:numPr>
      </w:pPr>
      <w:r>
        <w:t>приказы по личному составу;</w:t>
      </w:r>
    </w:p>
    <w:p w:rsidR="003B54DA" w:rsidRDefault="00F278D1">
      <w:pPr>
        <w:pStyle w:val="Spisok"/>
        <w:numPr>
          <w:ilvl w:val="0"/>
          <w:numId w:val="2"/>
        </w:numPr>
      </w:pPr>
      <w:r>
        <w:t>приказы о зачислении на обучение, об окончании обучения, об отчислении и переводе, дру</w:t>
      </w:r>
      <w:r>
        <w:t xml:space="preserve">гие приказы по </w:t>
      </w:r>
      <w:proofErr w:type="gramStart"/>
      <w:r>
        <w:t>обучающимся</w:t>
      </w:r>
      <w:proofErr w:type="gramEnd"/>
      <w:r>
        <w:t>;</w:t>
      </w:r>
    </w:p>
    <w:p w:rsidR="003B54DA" w:rsidRDefault="00F278D1">
      <w:pPr>
        <w:pStyle w:val="Spisok"/>
        <w:numPr>
          <w:ilvl w:val="0"/>
          <w:numId w:val="2"/>
        </w:numPr>
      </w:pPr>
      <w:r>
        <w:t>страховое свидетельство государственного пенсионного страхования;</w:t>
      </w:r>
    </w:p>
    <w:p w:rsidR="003B54DA" w:rsidRDefault="00F278D1">
      <w:pPr>
        <w:pStyle w:val="Spisok"/>
        <w:numPr>
          <w:ilvl w:val="0"/>
          <w:numId w:val="2"/>
        </w:numPr>
      </w:pPr>
      <w:r>
        <w:t>полис обязательного медицинского страхования;</w:t>
      </w:r>
    </w:p>
    <w:p w:rsidR="003B54DA" w:rsidRDefault="00F278D1">
      <w:pPr>
        <w:pStyle w:val="Spisok"/>
        <w:numPr>
          <w:ilvl w:val="0"/>
          <w:numId w:val="2"/>
        </w:numPr>
      </w:pPr>
      <w:r>
        <w:t>свидетельство о постановке на учет в налоговом органе;</w:t>
      </w:r>
    </w:p>
    <w:p w:rsidR="003B54DA" w:rsidRDefault="00F278D1">
      <w:pPr>
        <w:pStyle w:val="Spisok"/>
        <w:numPr>
          <w:ilvl w:val="0"/>
          <w:numId w:val="2"/>
        </w:numPr>
      </w:pPr>
      <w:r>
        <w:t>личные дела, карточки, трудовые книжки;</w:t>
      </w:r>
    </w:p>
    <w:p w:rsidR="003B54DA" w:rsidRDefault="00F278D1">
      <w:pPr>
        <w:pStyle w:val="Spisok"/>
        <w:numPr>
          <w:ilvl w:val="0"/>
          <w:numId w:val="2"/>
        </w:numPr>
      </w:pPr>
      <w:r>
        <w:t xml:space="preserve">основания к приказам </w:t>
      </w:r>
      <w:r>
        <w:t>по личному составу, заявления;</w:t>
      </w:r>
    </w:p>
    <w:p w:rsidR="003B54DA" w:rsidRDefault="00F278D1">
      <w:pPr>
        <w:pStyle w:val="Spisok"/>
        <w:numPr>
          <w:ilvl w:val="0"/>
          <w:numId w:val="2"/>
        </w:numPr>
      </w:pPr>
      <w:r>
        <w:t>дела, содержащие материалы по повышению квалификации и переподготовке;</w:t>
      </w:r>
    </w:p>
    <w:p w:rsidR="003B54DA" w:rsidRDefault="00F278D1">
      <w:pPr>
        <w:pStyle w:val="Spisok"/>
        <w:numPr>
          <w:ilvl w:val="0"/>
          <w:numId w:val="2"/>
        </w:numPr>
      </w:pPr>
      <w:r>
        <w:t>материалы служебных расследований, проверок;</w:t>
      </w:r>
    </w:p>
    <w:p w:rsidR="003B54DA" w:rsidRDefault="00F278D1">
      <w:pPr>
        <w:pStyle w:val="Spisok"/>
        <w:numPr>
          <w:ilvl w:val="0"/>
          <w:numId w:val="2"/>
        </w:numPr>
      </w:pPr>
      <w:r>
        <w:t>трудовые договоры, гражданско-правовые договоры;</w:t>
      </w:r>
    </w:p>
    <w:p w:rsidR="003B54DA" w:rsidRDefault="00F278D1">
      <w:pPr>
        <w:pStyle w:val="Spisok"/>
        <w:numPr>
          <w:ilvl w:val="0"/>
          <w:numId w:val="2"/>
        </w:numPr>
      </w:pPr>
      <w:r>
        <w:t>отчеты, направляемые в органы статистики;</w:t>
      </w:r>
    </w:p>
    <w:p w:rsidR="003B54DA" w:rsidRDefault="00F278D1">
      <w:pPr>
        <w:pStyle w:val="Spisok"/>
        <w:numPr>
          <w:ilvl w:val="0"/>
          <w:numId w:val="2"/>
        </w:numPr>
      </w:pPr>
      <w:r>
        <w:t>рекомендации, хара</w:t>
      </w:r>
      <w:r>
        <w:t>ктеристики, материалы аттестационных комиссий;</w:t>
      </w:r>
    </w:p>
    <w:p w:rsidR="003B54DA" w:rsidRDefault="00F278D1">
      <w:pPr>
        <w:pStyle w:val="Spisok"/>
        <w:numPr>
          <w:ilvl w:val="0"/>
          <w:numId w:val="2"/>
        </w:numPr>
      </w:pPr>
      <w:r>
        <w:t>отчеты, аналитические и справочные материалы, передаваемые в государственные органы, другие учреждения;</w:t>
      </w:r>
    </w:p>
    <w:p w:rsidR="003B54DA" w:rsidRDefault="00F278D1">
      <w:pPr>
        <w:pStyle w:val="Spisok"/>
        <w:numPr>
          <w:ilvl w:val="0"/>
          <w:numId w:val="2"/>
        </w:numPr>
      </w:pPr>
      <w:r>
        <w:t>документы об образовании, о квалификации или наличии специальных знаний;</w:t>
      </w:r>
    </w:p>
    <w:p w:rsidR="003B54DA" w:rsidRDefault="00F278D1">
      <w:pPr>
        <w:pStyle w:val="Spisok"/>
        <w:numPr>
          <w:ilvl w:val="0"/>
          <w:numId w:val="2"/>
        </w:numPr>
      </w:pPr>
      <w:r>
        <w:t>иные документы, содержащие персо</w:t>
      </w:r>
      <w:r>
        <w:t>нальные данные.</w:t>
      </w:r>
    </w:p>
    <w:p w:rsidR="003B54DA" w:rsidRDefault="003B54DA">
      <w:pPr>
        <w:pStyle w:val="Spisok"/>
        <w:ind w:left="927"/>
      </w:pP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Основные требования по обработке персональных данных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Обработка персональных данных должна осуществляться исключительно в целях обеспечения соблюдения законов или иных правовых актов, содействия субъекту персональных данных в </w:t>
      </w:r>
      <w:r>
        <w:rPr>
          <w:rFonts w:ascii="Times New Roman" w:hAnsi="Times New Roman" w:cs="Times New Roman"/>
          <w:sz w:val="28"/>
          <w:szCs w:val="28"/>
        </w:rPr>
        <w:t>трудоустройстве, обучении и профессиональном продвижении, обеспечения личной безопасности, контроля количества и качества выполняемой работы и учебы, обеспечения сохранности имущества, выполнения договорных обязательств.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При определении объема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>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организация должна руководствоваться федеральным законодательством.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2.3. При принятии решений, затрагивающих интересы субъекта персональных данных, организация не имеет права основываться на персональных данных, пол</w:t>
      </w:r>
      <w:r>
        <w:rPr>
          <w:rFonts w:ascii="Times New Roman" w:hAnsi="Times New Roman" w:cs="Times New Roman"/>
          <w:sz w:val="28"/>
          <w:szCs w:val="28"/>
        </w:rPr>
        <w:t>ученных о нем исключительно в результате их автоматизированной обработки или электронного получения.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2.4. Обработка персональных данных должна осуществляться с согласия субъекта персональных данных на обработку его персональных данных.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2.5. Субъект персона</w:t>
      </w:r>
      <w:r>
        <w:rPr>
          <w:rFonts w:ascii="Times New Roman" w:hAnsi="Times New Roman" w:cs="Times New Roman"/>
          <w:sz w:val="28"/>
          <w:szCs w:val="28"/>
        </w:rPr>
        <w:t>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 и оформленным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законодательства.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</w:t>
      </w:r>
      <w:r>
        <w:rPr>
          <w:rFonts w:ascii="Times New Roman" w:hAnsi="Times New Roman" w:cs="Times New Roman"/>
          <w:sz w:val="28"/>
          <w:szCs w:val="28"/>
        </w:rPr>
        <w:t>вправе продолжить обработку персональных данных без согласия субъекта персональных данных при наличии оснований, указанных в п.2.7. положения и в других случаях, предусмотренных федеральным законодательством.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2.7 Согласие на обработку персональных данных н</w:t>
      </w:r>
      <w:r>
        <w:rPr>
          <w:rFonts w:ascii="Times New Roman" w:hAnsi="Times New Roman" w:cs="Times New Roman"/>
          <w:sz w:val="28"/>
          <w:szCs w:val="28"/>
        </w:rPr>
        <w:t>е требуется в следующих случаях:</w:t>
      </w:r>
    </w:p>
    <w:p w:rsidR="003B54DA" w:rsidRDefault="00F278D1">
      <w:pPr>
        <w:pStyle w:val="Spisok"/>
        <w:numPr>
          <w:ilvl w:val="0"/>
          <w:numId w:val="2"/>
        </w:numPr>
      </w:pPr>
      <w:r>
        <w:t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</w:t>
      </w:r>
      <w:r>
        <w:t>лежат обработке, а также определенного полномочия организации;</w:t>
      </w:r>
    </w:p>
    <w:p w:rsidR="003B54DA" w:rsidRDefault="00F278D1">
      <w:pPr>
        <w:pStyle w:val="Spisok"/>
        <w:numPr>
          <w:ilvl w:val="0"/>
          <w:numId w:val="2"/>
        </w:numPr>
      </w:pPr>
      <w:r>
        <w:t>обработка персональных данных осуществляется в целях исполнения договора (трудового, на оказание образовательных услуг и др.), одной из сторон которого является субъект персональных данных;</w:t>
      </w:r>
    </w:p>
    <w:p w:rsidR="003B54DA" w:rsidRDefault="00F278D1">
      <w:pPr>
        <w:pStyle w:val="Spisok"/>
        <w:numPr>
          <w:ilvl w:val="0"/>
          <w:numId w:val="2"/>
        </w:numPr>
      </w:pPr>
      <w:r>
        <w:t>обр</w:t>
      </w:r>
      <w:r>
        <w:t>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3B54DA" w:rsidRDefault="00F278D1">
      <w:pPr>
        <w:pStyle w:val="Spisok"/>
        <w:numPr>
          <w:ilvl w:val="0"/>
          <w:numId w:val="2"/>
        </w:numPr>
      </w:pPr>
      <w:r>
        <w:t>обработка персональных данных необходима для защиты жизни, здоровья или иных жизненно важных интересов субъекта</w:t>
      </w:r>
      <w:r>
        <w:t xml:space="preserve"> персональных данных, если получение его согласия невозможно;</w:t>
      </w:r>
    </w:p>
    <w:p w:rsidR="003B54DA" w:rsidRDefault="00F278D1">
      <w:pPr>
        <w:pStyle w:val="Spisok"/>
        <w:numPr>
          <w:ilvl w:val="0"/>
          <w:numId w:val="2"/>
        </w:numPr>
      </w:pPr>
      <w:r>
        <w:t>в других случаях, предусмотренных федеральным законодательством.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2.8. Организация при обработке персональных данных обязана:</w:t>
      </w:r>
    </w:p>
    <w:p w:rsidR="003B54DA" w:rsidRDefault="00F278D1">
      <w:pPr>
        <w:pStyle w:val="Spisok"/>
        <w:numPr>
          <w:ilvl w:val="0"/>
          <w:numId w:val="2"/>
        </w:numPr>
      </w:pPr>
      <w:r>
        <w:t>осуществить блокирование персональных данных, относящихся к соответст</w:t>
      </w:r>
      <w:r>
        <w:t xml:space="preserve">вующему субъекту персональных данных, с момента обращения субъекта персональных данных или его законного представителя либо получения запроса уполномоченного органа по защите прав субъектов персональных данных в случае выявления недостоверных персональных </w:t>
      </w:r>
      <w:r>
        <w:t>данных или неправомерных действий с ними оператора на период проверки;</w:t>
      </w:r>
    </w:p>
    <w:p w:rsidR="003B54DA" w:rsidRDefault="00F278D1">
      <w:pPr>
        <w:pStyle w:val="Spisok"/>
        <w:numPr>
          <w:ilvl w:val="0"/>
          <w:numId w:val="2"/>
        </w:numPr>
      </w:pPr>
      <w:r>
        <w:t>уточнить персональные данные и снять их блокирование в случае подтверждения факта недостоверности персональных данных на основании документов, представленных субъектом персональных данн</w:t>
      </w:r>
      <w:r>
        <w:t>ых или его законным представителем либо уполномоченным органом по защите прав субъектов персональных данных, или иных необходимых документов;</w:t>
      </w:r>
    </w:p>
    <w:p w:rsidR="003B54DA" w:rsidRDefault="00F278D1">
      <w:pPr>
        <w:pStyle w:val="Spisok"/>
        <w:numPr>
          <w:ilvl w:val="0"/>
          <w:numId w:val="2"/>
        </w:numPr>
      </w:pPr>
      <w:r>
        <w:lastRenderedPageBreak/>
        <w:t>устранить допущенные нарушения в случае выявления неправомерных действий с персональными данными в срок, не превыш</w:t>
      </w:r>
      <w:r>
        <w:t xml:space="preserve">ающий трех рабочих дней </w:t>
      </w:r>
      <w:proofErr w:type="gramStart"/>
      <w:r>
        <w:t>с даты</w:t>
      </w:r>
      <w:proofErr w:type="gramEnd"/>
      <w:r>
        <w:t xml:space="preserve"> такого выявления;</w:t>
      </w:r>
    </w:p>
    <w:p w:rsidR="003B54DA" w:rsidRDefault="00F278D1">
      <w:pPr>
        <w:pStyle w:val="Spisok"/>
        <w:numPr>
          <w:ilvl w:val="0"/>
          <w:numId w:val="2"/>
        </w:numPr>
      </w:pPr>
      <w:r>
        <w:t>уничтожить персональные данные в случае невозможности устранения допущенных нарушений в указанный срок, уведомить об устранении допущенных нарушений или об уничтожении персональных данных субъекта персональн</w:t>
      </w:r>
      <w:r>
        <w:t>ых данных или его законного представителя, а в случае если обращение или запрос были направлены уполномоченным органом по защите прав субъектов персональных данных – также указанный орган;</w:t>
      </w:r>
    </w:p>
    <w:p w:rsidR="003B54DA" w:rsidRDefault="00F278D1">
      <w:pPr>
        <w:pStyle w:val="Spisok"/>
        <w:numPr>
          <w:ilvl w:val="0"/>
          <w:numId w:val="2"/>
        </w:numPr>
      </w:pPr>
      <w:proofErr w:type="gramStart"/>
      <w:r>
        <w:t>прекратить обработку персональных данных и уничтожить их в случае о</w:t>
      </w:r>
      <w:r>
        <w:t>тзыва субъектом персональных данных согласия на их обработку или по достижению цели обработки в срок, не превышающий трех рабочих дней с даты поступления указанного отзыва или с даты достижения цели обработки, если иное не предусмотрено федеральными закона</w:t>
      </w:r>
      <w:r>
        <w:t>ми или соглашением между оператором и субъектом персональных данных, и уведомить об этом субъекта персональных</w:t>
      </w:r>
      <w:proofErr w:type="gramEnd"/>
      <w:r>
        <w:t xml:space="preserve"> данных или его законного представителя, а в случае поступления обращения или запроса от уполномоченного органа по защите прав субъектов персональ</w:t>
      </w:r>
      <w:r>
        <w:t>ных данных – также указанный орган;</w:t>
      </w:r>
    </w:p>
    <w:p w:rsidR="003B54DA" w:rsidRDefault="00F278D1">
      <w:pPr>
        <w:pStyle w:val="Spisok"/>
        <w:numPr>
          <w:ilvl w:val="0"/>
          <w:numId w:val="2"/>
        </w:numPr>
      </w:pPr>
      <w:r>
        <w:t>принимать необходимые организационные и технические меры для защиты персональных данных от несанкционированного доступа к ним, уничтожения, изменения, блокирования, копирования, распространения, а также от иных неправоме</w:t>
      </w:r>
      <w:r>
        <w:t>рных действий в порядке, установленном федеральным законодательством.</w:t>
      </w:r>
    </w:p>
    <w:p w:rsidR="003B54DA" w:rsidRDefault="003B54DA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Сбор персональных данных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 Персональные данные организация получает непосредственно от субъекта персональных данных. Получать персональные данные от третьих лиц организация вправе</w:t>
      </w:r>
      <w:r>
        <w:rPr>
          <w:rFonts w:ascii="Times New Roman" w:hAnsi="Times New Roman" w:cs="Times New Roman"/>
          <w:sz w:val="28"/>
          <w:szCs w:val="28"/>
        </w:rPr>
        <w:t xml:space="preserve"> только при наличии письменного согласия субъекта персональных данных.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3.2. При запросе персональных данных (поступлении на работу, учебу и в других случаях) субъект персональных данных должен быть предупрежден о целях, предполагаемых источниках и способах</w:t>
      </w:r>
      <w:r>
        <w:rPr>
          <w:rFonts w:ascii="Times New Roman" w:hAnsi="Times New Roman" w:cs="Times New Roman"/>
          <w:sz w:val="28"/>
          <w:szCs w:val="28"/>
        </w:rPr>
        <w:t xml:space="preserve"> получения персональных данных, а также о характере подлежащих получению персональных данных и юридических последствиях отказа дать письменное согласие на их получение.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 Субъект персональных данных предоставляет организации достоверные сведения о себе</w:t>
      </w:r>
      <w:r>
        <w:rPr>
          <w:rFonts w:ascii="Times New Roman" w:hAnsi="Times New Roman" w:cs="Times New Roman"/>
          <w:sz w:val="28"/>
          <w:szCs w:val="28"/>
        </w:rPr>
        <w:t>. Организация проверяет достоверность сведений, сверяя предоставленные данные с имеющимися у работника документами. Предоставление субъектом персональных данных подложных документов влечет ответственность, предусмотренную действующим законодательством.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 Перечень предоставляемых и заполняемых документов, их образцы устанавливаются законодательными и нормативными актами.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3.5. Запрещается требовать от субъектов персональных данных документы помимо предусмотренных Трудовым кодексом РФ, иными федеральными за</w:t>
      </w:r>
      <w:r>
        <w:rPr>
          <w:rFonts w:ascii="Times New Roman" w:hAnsi="Times New Roman" w:cs="Times New Roman"/>
          <w:sz w:val="28"/>
          <w:szCs w:val="28"/>
        </w:rPr>
        <w:t>конами, указами Президента РФ и постановлениями Правительства РФ.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3.6. При изменении персональных данных субъект персональных данных письменно уведомляет организацию о таких изменениях в срок, не превышающий 14 дней.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3.7. По мере необходимости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истребует у субъекта персональных данных дополнительные сведения. Субъект персональных данных предоставляет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необходимые сведения и в случае необходимости предъявляет документы, подтверждающие достоверность этих сведений.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3.8. Организация не вправе требоват</w:t>
      </w:r>
      <w:r>
        <w:rPr>
          <w:rFonts w:ascii="Times New Roman" w:hAnsi="Times New Roman" w:cs="Times New Roman"/>
          <w:sz w:val="28"/>
          <w:szCs w:val="28"/>
        </w:rPr>
        <w:t>ь от субъекта персональных данных предоставления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расовой, национальной принадлежности, политических взглядах, религиозных и философских убеждениях, о частной и интимной жизни, его членстве в общественных объединениях или его профсоюзной де</w:t>
      </w:r>
      <w:r>
        <w:rPr>
          <w:rFonts w:ascii="Times New Roman" w:hAnsi="Times New Roman" w:cs="Times New Roman"/>
          <w:sz w:val="28"/>
          <w:szCs w:val="28"/>
        </w:rPr>
        <w:t>ятельности, за исключением случаев, предусмотренных федеральным законом.</w:t>
      </w:r>
    </w:p>
    <w:p w:rsidR="003B54DA" w:rsidRDefault="003B54DA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 Учет и хранение документов, содержащих персональные данные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Персональные данные являются сведениями, составляющими конфиденциальную информацию. Режим конфиденциальности в отно</w:t>
      </w:r>
      <w:r>
        <w:rPr>
          <w:rFonts w:ascii="Times New Roman" w:hAnsi="Times New Roman" w:cs="Times New Roman"/>
          <w:sz w:val="28"/>
          <w:szCs w:val="28"/>
        </w:rPr>
        <w:t>шении персональных данных снимается:</w:t>
      </w:r>
    </w:p>
    <w:p w:rsidR="003B54DA" w:rsidRDefault="00F278D1">
      <w:pPr>
        <w:pStyle w:val="Spisok"/>
        <w:numPr>
          <w:ilvl w:val="0"/>
          <w:numId w:val="2"/>
        </w:numPr>
      </w:pPr>
      <w:r>
        <w:t>в случае их обезличивания;</w:t>
      </w:r>
    </w:p>
    <w:p w:rsidR="003B54DA" w:rsidRDefault="00F278D1">
      <w:pPr>
        <w:pStyle w:val="Spisok"/>
        <w:numPr>
          <w:ilvl w:val="0"/>
          <w:numId w:val="2"/>
        </w:numPr>
      </w:pPr>
      <w:r>
        <w:t>по истечении 75 лет срока их хранения;</w:t>
      </w:r>
    </w:p>
    <w:p w:rsidR="003B54DA" w:rsidRDefault="00F278D1">
      <w:pPr>
        <w:pStyle w:val="Spisok"/>
        <w:numPr>
          <w:ilvl w:val="0"/>
          <w:numId w:val="2"/>
        </w:numPr>
      </w:pPr>
      <w:r>
        <w:t>в других случаях, предусмотренных федеральным законодательством.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Документы, содержащие персональные данные, хранятся в личных делах, а также в </w:t>
      </w:r>
      <w:r>
        <w:rPr>
          <w:rFonts w:ascii="Times New Roman" w:hAnsi="Times New Roman" w:cs="Times New Roman"/>
          <w:sz w:val="28"/>
          <w:szCs w:val="28"/>
        </w:rPr>
        <w:t>других делах и в информационных системах персональных данных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 Персональные данные могут быть получены, проходить дальнейшую обработку и передаваться на хранение, как на бумажных носителях, так и в электронном виде с соблюдением установленных п</w:t>
      </w:r>
      <w:r>
        <w:rPr>
          <w:rFonts w:ascii="Times New Roman" w:hAnsi="Times New Roman" w:cs="Times New Roman"/>
          <w:sz w:val="28"/>
          <w:szCs w:val="28"/>
        </w:rPr>
        <w:t>равил.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4.4. Обработка персональных данных возлагается:</w:t>
      </w:r>
    </w:p>
    <w:p w:rsidR="003B54DA" w:rsidRDefault="00F278D1">
      <w:pPr>
        <w:pStyle w:val="Spisok"/>
        <w:numPr>
          <w:ilvl w:val="0"/>
          <w:numId w:val="2"/>
        </w:numPr>
      </w:pPr>
      <w:r>
        <w:t>работников – на специалиста, ответственного за ведение кадрового учета, бухгалтера;</w:t>
      </w:r>
    </w:p>
    <w:p w:rsidR="003B54DA" w:rsidRDefault="00F278D1">
      <w:pPr>
        <w:pStyle w:val="Spisok"/>
        <w:numPr>
          <w:ilvl w:val="0"/>
          <w:numId w:val="2"/>
        </w:numPr>
      </w:pPr>
      <w:r>
        <w:t>поступающих – на менеджеров по работе с клиентами и специалиста учебно-методического отдела;</w:t>
      </w:r>
    </w:p>
    <w:p w:rsidR="003B54DA" w:rsidRDefault="00F278D1">
      <w:pPr>
        <w:pStyle w:val="Spisok"/>
        <w:numPr>
          <w:ilvl w:val="0"/>
          <w:numId w:val="2"/>
        </w:numPr>
      </w:pPr>
      <w:r>
        <w:t>студентов – на учебно-м</w:t>
      </w:r>
      <w:r>
        <w:t>етодический отдел, бухгалтерию.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Хранение и ведение документов, содержащих персональные данные, осуществляют также другие специалисты, которым персональные данные необходимы в текущей деятельности.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 Лица, ведущие обработку персональных данных, обязаны </w:t>
      </w:r>
      <w:r>
        <w:rPr>
          <w:rFonts w:ascii="Times New Roman" w:hAnsi="Times New Roman" w:cs="Times New Roman"/>
          <w:sz w:val="28"/>
          <w:szCs w:val="28"/>
        </w:rPr>
        <w:t>знать и выполнять установленные требования по обработке и защите персональных данных, не разглашать их.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 Документы, содержащие персональные данные, на бумажных носителях ведутся и хранятся в соответствии с нормативными правовыми актами с учетом требова</w:t>
      </w:r>
      <w:r>
        <w:rPr>
          <w:rFonts w:ascii="Times New Roman" w:hAnsi="Times New Roman" w:cs="Times New Roman"/>
          <w:sz w:val="28"/>
          <w:szCs w:val="28"/>
        </w:rPr>
        <w:t>ний, предъявляемых к конфиденциальным документам, в специально оборудованных запирающихся шкафах и сейфах, исключающих несанкционированный доступ к ним.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4.7. Работа с документами, содержащими персональные данные, должна быть организована таким образом, что</w:t>
      </w:r>
      <w:r>
        <w:rPr>
          <w:rFonts w:ascii="Times New Roman" w:hAnsi="Times New Roman" w:cs="Times New Roman"/>
          <w:sz w:val="28"/>
          <w:szCs w:val="28"/>
        </w:rPr>
        <w:t>бы исключить их просмотр посторонними (посетителями). При оставлении рабочего места работником и по окончании рабочего дня документы должны убираться в запирающиеся шкафы (сейфы).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4.8. Безопасность персональных данных при их обработке в информационной сист</w:t>
      </w:r>
      <w:r>
        <w:rPr>
          <w:rFonts w:ascii="Times New Roman" w:hAnsi="Times New Roman" w:cs="Times New Roman"/>
          <w:sz w:val="28"/>
          <w:szCs w:val="28"/>
        </w:rPr>
        <w:t>еме персональных данных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обеспечивается с помощью системы защиты информации, которая должна соответствовать требованиям, предъявляемым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соответствующими нормативными правовыми документами.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4.9. По истечении срока хранения персональных данных</w:t>
      </w:r>
      <w:r>
        <w:rPr>
          <w:rFonts w:ascii="Times New Roman" w:hAnsi="Times New Roman" w:cs="Times New Roman"/>
          <w:sz w:val="28"/>
          <w:szCs w:val="28"/>
        </w:rPr>
        <w:t>, документы, содержащие персональные данные, по которым делопроизводство завершено, проходят подготовку к последующему хранению, после чего передаются на хранение в архив.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4.10. Если цель обработки персональных данных достигнута, документы, содержащие их, </w:t>
      </w:r>
      <w:r>
        <w:rPr>
          <w:rFonts w:ascii="Times New Roman" w:hAnsi="Times New Roman" w:cs="Times New Roman"/>
          <w:sz w:val="28"/>
          <w:szCs w:val="28"/>
        </w:rPr>
        <w:t>должны быть уничтожены или обезличены установленным порядком.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4.11. 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</w:t>
      </w:r>
      <w:r>
        <w:rPr>
          <w:rFonts w:ascii="Times New Roman" w:hAnsi="Times New Roman" w:cs="Times New Roman"/>
          <w:sz w:val="28"/>
          <w:szCs w:val="28"/>
        </w:rPr>
        <w:t>х с сохранением возможности обработки иных данных, зафиксированных на материальном носителе (удаление, вымарывание).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 Передача персональных данных.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5.1. Передача персональных данных включает распространение, доступ, предоставление.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 Распространение п</w:t>
      </w:r>
      <w:r>
        <w:rPr>
          <w:rFonts w:ascii="Times New Roman" w:hAnsi="Times New Roman" w:cs="Times New Roman"/>
          <w:sz w:val="28"/>
          <w:szCs w:val="28"/>
        </w:rPr>
        <w:t>ерсональных данных допускается в случаях, если они являются общедоступными данными или обезличенными, а также, если это предусмотрено федеральным законом; в остальных случаях - только с письменного согласия субъекта персональных данных.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5.3. В целях информ</w:t>
      </w:r>
      <w:r>
        <w:rPr>
          <w:rFonts w:ascii="Times New Roman" w:hAnsi="Times New Roman" w:cs="Times New Roman"/>
          <w:sz w:val="28"/>
          <w:szCs w:val="28"/>
        </w:rPr>
        <w:t>ационного обеспечения организация может создавать общедоступные источники (сайты, служебные справочники, другие документы, в том числе электронные), содержащие персональные данные, которые включаются в эти источники с согласия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или на основании федерального закона.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 Право внутреннего доступа (доступ внутри университета) к персональным данным имеют:</w:t>
      </w:r>
    </w:p>
    <w:p w:rsidR="003B54DA" w:rsidRDefault="00F278D1">
      <w:pPr>
        <w:pStyle w:val="Spisok"/>
        <w:numPr>
          <w:ilvl w:val="0"/>
          <w:numId w:val="2"/>
        </w:numPr>
      </w:pPr>
      <w:r>
        <w:t>руководитель организации – ко всем персональным данным, обрабатываемым организацией;</w:t>
      </w:r>
    </w:p>
    <w:p w:rsidR="003B54DA" w:rsidRDefault="00F278D1">
      <w:pPr>
        <w:pStyle w:val="Spisok"/>
        <w:numPr>
          <w:ilvl w:val="0"/>
          <w:numId w:val="2"/>
        </w:numPr>
      </w:pPr>
      <w:r>
        <w:t>менеджеры по продажам, специалисты учебно-ме</w:t>
      </w:r>
      <w:r>
        <w:t xml:space="preserve">тодического отдела, бухгалтер – к персональным данным </w:t>
      </w:r>
      <w:proofErr w:type="gramStart"/>
      <w:r>
        <w:t>обучающихся</w:t>
      </w:r>
      <w:proofErr w:type="gramEnd"/>
      <w:r>
        <w:t>;</w:t>
      </w:r>
    </w:p>
    <w:p w:rsidR="003B54DA" w:rsidRDefault="00F278D1">
      <w:pPr>
        <w:pStyle w:val="Spisok"/>
        <w:numPr>
          <w:ilvl w:val="0"/>
          <w:numId w:val="2"/>
        </w:numPr>
      </w:pPr>
      <w:r>
        <w:t>субъект персональных данных – к своим персональным данным;</w:t>
      </w:r>
    </w:p>
    <w:p w:rsidR="003B54DA" w:rsidRDefault="00F278D1">
      <w:pPr>
        <w:pStyle w:val="Spisok"/>
        <w:numPr>
          <w:ilvl w:val="0"/>
          <w:numId w:val="2"/>
        </w:numPr>
      </w:pPr>
      <w:r>
        <w:t>другие работники организации при выполнении ими своих служебных обязанностей – с письменного разрешения (распоряжения) руководител</w:t>
      </w:r>
      <w:r>
        <w:t>я организации.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5.5. Копировать и делать выписки персональных данных разрешается исключительно в служебных целях с письменного руководителя организации по мотивированному заявлению.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5.6. При предоставлении персональных данных и доступа к ним третьей стороны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соблюдает следующие требования:</w:t>
      </w:r>
    </w:p>
    <w:p w:rsidR="003B54DA" w:rsidRDefault="00F278D1">
      <w:pPr>
        <w:pStyle w:val="Spisok"/>
        <w:numPr>
          <w:ilvl w:val="0"/>
          <w:numId w:val="2"/>
        </w:numPr>
      </w:pPr>
      <w:r>
        <w:t>персональные данные не сообщаются третьей стороне без письменного согласия субъекта персональных данных, за исключением случаев, когда это сообщение необходимо в целях предупреждения угрозы жизни и здоровью субъ</w:t>
      </w:r>
      <w:r>
        <w:t>екта, а также в случаях, установленных федеральным законом;</w:t>
      </w:r>
    </w:p>
    <w:p w:rsidR="003B54DA" w:rsidRDefault="00F278D1">
      <w:pPr>
        <w:pStyle w:val="Spisok"/>
        <w:numPr>
          <w:ilvl w:val="0"/>
          <w:numId w:val="2"/>
        </w:numPr>
      </w:pPr>
      <w:r>
        <w:t>организация предупреждает лиц, получивших персональные данные, о том, что эти данные могут быть использованы лишь в целях, для которых они сообщены, и требует от этих лиц подтверждения того, что э</w:t>
      </w:r>
      <w:r>
        <w:t>то правило соблюдено.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5.7. Лица, получающие персональные данные, имеют право получать только те персональные данные, которые необходимы для выполнения конкретной функции. Они обязаны соблюдать режим конфиденциальности полученных данных.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5.8.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возможности и целесообразности передачи персональных данных третьей стороне является письменный запрос на имя руководителя организации, в котором должно быть указано:</w:t>
      </w:r>
    </w:p>
    <w:p w:rsidR="003B54DA" w:rsidRDefault="00F278D1">
      <w:pPr>
        <w:pStyle w:val="Spisok"/>
        <w:numPr>
          <w:ilvl w:val="0"/>
          <w:numId w:val="2"/>
        </w:numPr>
      </w:pPr>
      <w:r>
        <w:lastRenderedPageBreak/>
        <w:t>состав испрашиваемых сведений;</w:t>
      </w:r>
    </w:p>
    <w:p w:rsidR="003B54DA" w:rsidRDefault="00F278D1">
      <w:pPr>
        <w:pStyle w:val="Spisok"/>
        <w:numPr>
          <w:ilvl w:val="0"/>
          <w:numId w:val="2"/>
        </w:numPr>
      </w:pPr>
      <w:r>
        <w:t>обоснование необходимости работы с этими све</w:t>
      </w:r>
      <w:r>
        <w:t>дениями;</w:t>
      </w:r>
    </w:p>
    <w:p w:rsidR="003B54DA" w:rsidRDefault="00F278D1">
      <w:pPr>
        <w:pStyle w:val="Spisok"/>
        <w:numPr>
          <w:ilvl w:val="0"/>
          <w:numId w:val="2"/>
        </w:numPr>
      </w:pPr>
      <w:r>
        <w:t>ссылка на федеральный закон (с указанием конкретных статей), на основании которого запрашиваются персональные данные;</w:t>
      </w:r>
    </w:p>
    <w:p w:rsidR="003B54DA" w:rsidRDefault="00F278D1">
      <w:pPr>
        <w:pStyle w:val="Spisok"/>
        <w:numPr>
          <w:ilvl w:val="0"/>
          <w:numId w:val="2"/>
        </w:numPr>
      </w:pPr>
      <w:r>
        <w:t>форма передачи сведений: доступ (ознакомление, выписки или копирование) или предоставление (в каком виде: электронном или бумажно</w:t>
      </w:r>
      <w:r>
        <w:t>м);</w:t>
      </w:r>
    </w:p>
    <w:p w:rsidR="003B54DA" w:rsidRDefault="00F278D1">
      <w:pPr>
        <w:pStyle w:val="Spisok"/>
        <w:numPr>
          <w:ilvl w:val="0"/>
          <w:numId w:val="2"/>
        </w:numPr>
      </w:pPr>
      <w:r>
        <w:t>представитель, уполномоченный на получение персональных данных (фамилия, имя, отчество, серия и номер паспорта или служебного удостоверения, когда и кем они выданы);</w:t>
      </w:r>
    </w:p>
    <w:p w:rsidR="003B54DA" w:rsidRDefault="00F278D1">
      <w:pPr>
        <w:pStyle w:val="Spisok"/>
        <w:numPr>
          <w:ilvl w:val="0"/>
          <w:numId w:val="2"/>
        </w:numPr>
      </w:pPr>
      <w:r>
        <w:t>обязательство соблюдать режим конфиденциальности полученных данных.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5.9. В письменном </w:t>
      </w:r>
      <w:r>
        <w:rPr>
          <w:rFonts w:ascii="Times New Roman" w:hAnsi="Times New Roman" w:cs="Times New Roman"/>
          <w:sz w:val="28"/>
          <w:szCs w:val="28"/>
        </w:rPr>
        <w:t>согласии на предоставление персональных данных и доступ к ним должно быть указано: кому, какие конкретно персональные данные разрешается передавать, какие действия разрешается выполнять с данными (ознакомление, копирование, выписки и/или др.) и для каких ц</w:t>
      </w:r>
      <w:r>
        <w:rPr>
          <w:rFonts w:ascii="Times New Roman" w:hAnsi="Times New Roman" w:cs="Times New Roman"/>
          <w:sz w:val="28"/>
          <w:szCs w:val="28"/>
        </w:rPr>
        <w:t>елей.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5.10. Субъекту персональных данных или его представителю организация передает его персональные данные при обращении либо при получении запроса субъекта персональных данных или его представителя.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 должен содержать номер основного документа, удос</w:t>
      </w:r>
      <w:r>
        <w:rPr>
          <w:rFonts w:ascii="Times New Roman" w:hAnsi="Times New Roman" w:cs="Times New Roman"/>
          <w:sz w:val="28"/>
          <w:szCs w:val="28"/>
        </w:rPr>
        <w:t>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организацией (номер договора, дата закл</w:t>
      </w:r>
      <w:r>
        <w:rPr>
          <w:rFonts w:ascii="Times New Roman" w:hAnsi="Times New Roman" w:cs="Times New Roman"/>
          <w:sz w:val="28"/>
          <w:szCs w:val="28"/>
        </w:rPr>
        <w:t>ючения договора, условное словесное обозначение и (или) иные сведения), либо сведения, иным образом подтверждающие факт обработки персональных данных организацией, подпись субъекта персональных 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его представителя. Запрос может быть направлен в фо</w:t>
      </w:r>
      <w:r>
        <w:rPr>
          <w:rFonts w:ascii="Times New Roman" w:hAnsi="Times New Roman" w:cs="Times New Roman"/>
          <w:sz w:val="28"/>
          <w:szCs w:val="28"/>
        </w:rPr>
        <w:t>рме электронного документа и подписан электронной подписью в соответствии с законодательством Российской Федерации.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5.11. Решение о передаче персональных данных третьим лицам принимает руководитель организации.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5.12. Запрещается передавать кому-либо персон</w:t>
      </w:r>
      <w:r>
        <w:rPr>
          <w:rFonts w:ascii="Times New Roman" w:hAnsi="Times New Roman" w:cs="Times New Roman"/>
          <w:sz w:val="28"/>
          <w:szCs w:val="28"/>
        </w:rPr>
        <w:t>альные данные по телефону, факсу, электронной почте.</w:t>
      </w:r>
    </w:p>
    <w:p w:rsidR="003B54DA" w:rsidRDefault="003B54DA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Права и обязанности субъекта персональных данных.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6.1. Субъекты персональных данных должны быть ознакомлены с настоящим положением под подпись. Законные представители субъектов персональных данных зн</w:t>
      </w:r>
      <w:r>
        <w:rPr>
          <w:rFonts w:ascii="Times New Roman" w:hAnsi="Times New Roman" w:cs="Times New Roman"/>
          <w:sz w:val="28"/>
          <w:szCs w:val="28"/>
        </w:rPr>
        <w:t xml:space="preserve">акомятся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положением под подпись при обращении в организацию от 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доверителя.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6.2. В целях защиты персональных данных, обрабатываемых организацией, субъект персональных данных имеет право:</w:t>
      </w:r>
    </w:p>
    <w:p w:rsidR="003B54DA" w:rsidRDefault="00F278D1">
      <w:pPr>
        <w:pStyle w:val="Spisok"/>
        <w:numPr>
          <w:ilvl w:val="0"/>
          <w:numId w:val="2"/>
        </w:numPr>
      </w:pPr>
      <w:r>
        <w:t>на свободный бесплатный доступ к своим персональным данным, вк</w:t>
      </w:r>
      <w:r>
        <w:t>лючая право на получение копий любой записи, содержащей персональные данные;</w:t>
      </w:r>
    </w:p>
    <w:p w:rsidR="003B54DA" w:rsidRDefault="00F278D1">
      <w:pPr>
        <w:pStyle w:val="Spisok"/>
        <w:numPr>
          <w:ilvl w:val="0"/>
          <w:numId w:val="2"/>
        </w:numPr>
      </w:pPr>
      <w:r>
        <w:t>требовать уточнения, исключения или исправления неполных, неверных, устаревших, недостоверных, незаконно полученных или не являющихся необходимыми для организации персональных дан</w:t>
      </w:r>
      <w:r>
        <w:t>ных;</w:t>
      </w:r>
    </w:p>
    <w:p w:rsidR="003B54DA" w:rsidRDefault="00F278D1">
      <w:pPr>
        <w:pStyle w:val="Spisok"/>
        <w:numPr>
          <w:ilvl w:val="0"/>
          <w:numId w:val="2"/>
        </w:numPr>
      </w:pPr>
      <w:r>
        <w:t>персональные данные оценочного характера дополнить заявлением, выражающим его собственную точку зрения;</w:t>
      </w:r>
    </w:p>
    <w:p w:rsidR="003B54DA" w:rsidRDefault="00F278D1">
      <w:pPr>
        <w:pStyle w:val="Spisok"/>
        <w:numPr>
          <w:ilvl w:val="0"/>
          <w:numId w:val="2"/>
        </w:numPr>
      </w:pPr>
      <w:r>
        <w:lastRenderedPageBreak/>
        <w:t>определять своих представителей для защиты своих персональных данных;</w:t>
      </w:r>
    </w:p>
    <w:p w:rsidR="003B54DA" w:rsidRDefault="00F278D1">
      <w:pPr>
        <w:pStyle w:val="Spisok"/>
        <w:numPr>
          <w:ilvl w:val="0"/>
          <w:numId w:val="2"/>
        </w:numPr>
      </w:pPr>
      <w:r>
        <w:t>на сохранение и защиту своей личной и семейной тайны;</w:t>
      </w:r>
    </w:p>
    <w:p w:rsidR="003B54DA" w:rsidRDefault="00F278D1">
      <w:pPr>
        <w:pStyle w:val="Spisok"/>
        <w:numPr>
          <w:ilvl w:val="0"/>
          <w:numId w:val="2"/>
        </w:numPr>
      </w:pPr>
      <w:r>
        <w:t xml:space="preserve">требовать извещения </w:t>
      </w:r>
      <w:r>
        <w:t>организацией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дополнениях;</w:t>
      </w:r>
    </w:p>
    <w:p w:rsidR="003B54DA" w:rsidRDefault="00F278D1">
      <w:pPr>
        <w:pStyle w:val="Spisok"/>
        <w:numPr>
          <w:ilvl w:val="0"/>
          <w:numId w:val="2"/>
        </w:numPr>
      </w:pPr>
      <w:r>
        <w:t>обжаловать неправомерные действия или бездействие организации при обработке и защите персо</w:t>
      </w:r>
      <w:r>
        <w:t>нальных данных.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6.3.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3B54DA" w:rsidRDefault="00F278D1">
      <w:pPr>
        <w:pStyle w:val="Spisok"/>
        <w:numPr>
          <w:ilvl w:val="0"/>
          <w:numId w:val="2"/>
        </w:numPr>
      </w:pPr>
      <w:r>
        <w:t>подтверждение факта обработки персональных данных организацией;</w:t>
      </w:r>
    </w:p>
    <w:p w:rsidR="003B54DA" w:rsidRDefault="00F278D1">
      <w:pPr>
        <w:pStyle w:val="Spisok"/>
        <w:numPr>
          <w:ilvl w:val="0"/>
          <w:numId w:val="2"/>
        </w:numPr>
      </w:pPr>
      <w:r>
        <w:t xml:space="preserve">правовые основания и цели обработки </w:t>
      </w:r>
      <w:r>
        <w:t>персональных данных;</w:t>
      </w:r>
    </w:p>
    <w:p w:rsidR="003B54DA" w:rsidRDefault="00F278D1">
      <w:pPr>
        <w:pStyle w:val="Spisok"/>
        <w:numPr>
          <w:ilvl w:val="0"/>
          <w:numId w:val="2"/>
        </w:numPr>
      </w:pPr>
      <w:r>
        <w:t>цели и применяемые организацией способы обработки персональных данных;</w:t>
      </w:r>
    </w:p>
    <w:p w:rsidR="003B54DA" w:rsidRDefault="00F278D1">
      <w:pPr>
        <w:pStyle w:val="Spisok"/>
        <w:numPr>
          <w:ilvl w:val="0"/>
          <w:numId w:val="2"/>
        </w:numPr>
      </w:pPr>
      <w: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</w:t>
      </w:r>
      <w:r>
        <w:t xml:space="preserve"> не предусмотрен федеральным законом;</w:t>
      </w:r>
    </w:p>
    <w:p w:rsidR="003B54DA" w:rsidRDefault="00F278D1">
      <w:pPr>
        <w:pStyle w:val="Spisok"/>
        <w:numPr>
          <w:ilvl w:val="0"/>
          <w:numId w:val="2"/>
        </w:numPr>
      </w:pPr>
      <w:r>
        <w:t>сроки обработки персональных данных, в том числе сроки их хранения;</w:t>
      </w:r>
    </w:p>
    <w:p w:rsidR="003B54DA" w:rsidRDefault="00F278D1">
      <w:pPr>
        <w:pStyle w:val="Spisok"/>
        <w:numPr>
          <w:ilvl w:val="0"/>
          <w:numId w:val="2"/>
        </w:numPr>
      </w:pPr>
      <w:r>
        <w:t>порядок осуществления субъектом персональных данных прав, предусмотренных законодательством;</w:t>
      </w:r>
    </w:p>
    <w:p w:rsidR="003B54DA" w:rsidRDefault="00F278D1">
      <w:pPr>
        <w:pStyle w:val="Spisok"/>
        <w:numPr>
          <w:ilvl w:val="0"/>
          <w:numId w:val="2"/>
        </w:numPr>
      </w:pPr>
      <w:r>
        <w:t>иные сведения, предусмотренные федеральным законодательст</w:t>
      </w:r>
      <w:r>
        <w:t>вом.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6.4. Субъект персональных данных обязан:</w:t>
      </w:r>
    </w:p>
    <w:p w:rsidR="003B54DA" w:rsidRDefault="00F278D1">
      <w:pPr>
        <w:pStyle w:val="Spisok"/>
        <w:numPr>
          <w:ilvl w:val="0"/>
          <w:numId w:val="2"/>
        </w:numPr>
      </w:pPr>
      <w:r>
        <w:t>передавать организации комплект достоверных документированных персональных данных, состав которых установлен действующим законодательством РФ;</w:t>
      </w:r>
    </w:p>
    <w:p w:rsidR="003B54DA" w:rsidRDefault="00F278D1">
      <w:pPr>
        <w:pStyle w:val="Spisok"/>
        <w:numPr>
          <w:ilvl w:val="0"/>
          <w:numId w:val="2"/>
        </w:numPr>
      </w:pPr>
      <w:r>
        <w:t>своевременно сообщать организации об изменении своих персональных д</w:t>
      </w:r>
      <w:r>
        <w:t>анных.</w:t>
      </w:r>
    </w:p>
    <w:p w:rsidR="003B54DA" w:rsidRDefault="00F278D1">
      <w:pPr>
        <w:pStyle w:val="Spisok"/>
        <w:numPr>
          <w:ilvl w:val="0"/>
          <w:numId w:val="2"/>
        </w:numPr>
      </w:pPr>
      <w:r>
        <w:t>6.5. В целях защиты частной жизни, личной и семейной тайны субъекты персональных данных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</w:t>
      </w:r>
      <w:r>
        <w:t>еда.</w:t>
      </w:r>
    </w:p>
    <w:p w:rsidR="003B54DA" w:rsidRDefault="003B54DA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обработкой и защитой персональных данных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установленных правил обработки персональных данных возлагается на специалиста по учебно-методической работе.</w:t>
      </w:r>
    </w:p>
    <w:p w:rsidR="003B54DA" w:rsidRDefault="003B54DA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8.1. Настоящее положение и</w:t>
      </w:r>
      <w:r>
        <w:rPr>
          <w:rFonts w:ascii="Times New Roman" w:hAnsi="Times New Roman" w:cs="Times New Roman"/>
          <w:sz w:val="28"/>
          <w:szCs w:val="28"/>
        </w:rPr>
        <w:t xml:space="preserve"> изменения к нему утверждаются, вводятся в действие приказом по организации и вступают в силу с момента их утверждения приказом по организации.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8.2. Все работники и обучающиеся организации должны быть ознакомлены под подпись с данным положением и изменения</w:t>
      </w:r>
      <w:r>
        <w:rPr>
          <w:rFonts w:ascii="Times New Roman" w:hAnsi="Times New Roman" w:cs="Times New Roman"/>
          <w:sz w:val="28"/>
          <w:szCs w:val="28"/>
        </w:rPr>
        <w:t>ми к нему.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8.3. Настоящее положение размещается на официальном сайте организации с целью ознакомления с ним субъектов персональных данных и их представителей.</w:t>
      </w:r>
    </w:p>
    <w:p w:rsidR="003B54DA" w:rsidRDefault="00F278D1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8.4. Лица, виновные в нарушении норм, регулирующих обработку и защиту персональных данных, несут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дисциплинарную, административную, гражданско-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правовую или уголовную ответственность в соответствии с действующим законодательством РФ.</w:t>
      </w:r>
    </w:p>
    <w:sectPr w:rsidR="003B54DA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D1" w:rsidRDefault="00F278D1">
      <w:r>
        <w:separator/>
      </w:r>
    </w:p>
  </w:endnote>
  <w:endnote w:type="continuationSeparator" w:id="0">
    <w:p w:rsidR="00F278D1" w:rsidRDefault="00F2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D1" w:rsidRDefault="00F278D1">
      <w:r>
        <w:rPr>
          <w:color w:val="000000"/>
        </w:rPr>
        <w:separator/>
      </w:r>
    </w:p>
  </w:footnote>
  <w:footnote w:type="continuationSeparator" w:id="0">
    <w:p w:rsidR="00F278D1" w:rsidRDefault="00F2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1F49"/>
    <w:multiLevelType w:val="multilevel"/>
    <w:tmpl w:val="BD50586C"/>
    <w:styleLink w:val="WWNum1"/>
    <w:lvl w:ilvl="0">
      <w:numFmt w:val="bullet"/>
      <w:lvlText w:val="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71A37D6"/>
    <w:multiLevelType w:val="multilevel"/>
    <w:tmpl w:val="88AA83F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D1E3ABD"/>
    <w:multiLevelType w:val="multilevel"/>
    <w:tmpl w:val="510E1F0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54DA"/>
    <w:rsid w:val="003B54DA"/>
    <w:rsid w:val="003C5A20"/>
    <w:rsid w:val="00F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</cp:revision>
  <cp:lastPrinted>2019-12-20T09:26:00Z</cp:lastPrinted>
  <dcterms:created xsi:type="dcterms:W3CDTF">2022-05-20T11:14:00Z</dcterms:created>
  <dcterms:modified xsi:type="dcterms:W3CDTF">2022-11-16T10:16:00Z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